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7D8" w:rsidRPr="004307D8" w:rsidRDefault="004307D8" w:rsidP="004307D8"/>
    <w:p w:rsidR="00F6326B" w:rsidRPr="00EB365D" w:rsidRDefault="00EB365D" w:rsidP="00FE67E6">
      <w:pPr>
        <w:pStyle w:val="4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1815EE" w:rsidRPr="00517ACE" w:rsidRDefault="001815EE" w:rsidP="00FE67E6">
      <w:pPr>
        <w:pStyle w:val="4"/>
        <w:jc w:val="right"/>
        <w:rPr>
          <w:b w:val="0"/>
          <w:sz w:val="28"/>
          <w:szCs w:val="28"/>
        </w:rPr>
      </w:pPr>
    </w:p>
    <w:p w:rsidR="001815EE" w:rsidRPr="00052671" w:rsidRDefault="001815EE" w:rsidP="00194FB8">
      <w:pPr>
        <w:pStyle w:val="4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САРАТОВСКОЙ  ОБЛАСТИ</w:t>
      </w: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1815EE" w:rsidRPr="00052671" w:rsidRDefault="001815EE" w:rsidP="00194F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15EE" w:rsidRPr="0033266C" w:rsidRDefault="00E66142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EB365D">
        <w:rPr>
          <w:rFonts w:ascii="Times New Roman" w:hAnsi="Times New Roman"/>
          <w:sz w:val="28"/>
          <w:szCs w:val="28"/>
        </w:rPr>
        <w:t xml:space="preserve">                  </w:t>
      </w:r>
      <w:r w:rsidR="00533462">
        <w:rPr>
          <w:rFonts w:ascii="Times New Roman" w:hAnsi="Times New Roman"/>
          <w:sz w:val="28"/>
          <w:szCs w:val="28"/>
        </w:rPr>
        <w:t xml:space="preserve">  </w:t>
      </w:r>
      <w:r w:rsidR="00484F28">
        <w:rPr>
          <w:rFonts w:ascii="Times New Roman" w:hAnsi="Times New Roman"/>
          <w:sz w:val="28"/>
          <w:szCs w:val="28"/>
        </w:rPr>
        <w:t xml:space="preserve"> </w:t>
      </w:r>
      <w:r w:rsidR="009677F0">
        <w:rPr>
          <w:rFonts w:ascii="Times New Roman" w:hAnsi="Times New Roman"/>
          <w:sz w:val="28"/>
          <w:szCs w:val="28"/>
        </w:rPr>
        <w:t>2015</w:t>
      </w:r>
      <w:r w:rsidR="001815EE" w:rsidRPr="00052671">
        <w:rPr>
          <w:rFonts w:ascii="Times New Roman" w:hAnsi="Times New Roman"/>
          <w:sz w:val="28"/>
          <w:szCs w:val="28"/>
        </w:rPr>
        <w:t xml:space="preserve">г.                           </w:t>
      </w:r>
      <w:r w:rsidR="00B9191F">
        <w:rPr>
          <w:rFonts w:ascii="Times New Roman" w:hAnsi="Times New Roman"/>
          <w:sz w:val="28"/>
          <w:szCs w:val="28"/>
        </w:rPr>
        <w:t xml:space="preserve">   </w:t>
      </w:r>
      <w:r w:rsidR="00484F28" w:rsidRPr="00484F28">
        <w:rPr>
          <w:rFonts w:ascii="Times New Roman" w:hAnsi="Times New Roman"/>
          <w:sz w:val="28"/>
          <w:szCs w:val="28"/>
        </w:rPr>
        <w:t xml:space="preserve">   </w:t>
      </w:r>
      <w:r w:rsidR="00B9191F">
        <w:rPr>
          <w:rFonts w:ascii="Times New Roman" w:hAnsi="Times New Roman"/>
          <w:sz w:val="28"/>
          <w:szCs w:val="28"/>
        </w:rPr>
        <w:t xml:space="preserve"> </w:t>
      </w:r>
      <w:r w:rsidR="001815EE" w:rsidRPr="00052671">
        <w:rPr>
          <w:rFonts w:ascii="Times New Roman" w:hAnsi="Times New Roman"/>
          <w:sz w:val="28"/>
          <w:szCs w:val="28"/>
        </w:rPr>
        <w:t xml:space="preserve"> №</w:t>
      </w:r>
      <w:r w:rsidR="00EB365D">
        <w:rPr>
          <w:rFonts w:ascii="Times New Roman" w:hAnsi="Times New Roman"/>
          <w:sz w:val="28"/>
          <w:szCs w:val="28"/>
        </w:rPr>
        <w:t xml:space="preserve"> </w:t>
      </w:r>
      <w:r w:rsidR="001815EE" w:rsidRPr="00052671">
        <w:rPr>
          <w:rFonts w:ascii="Times New Roman" w:hAnsi="Times New Roman"/>
          <w:sz w:val="28"/>
          <w:szCs w:val="28"/>
        </w:rPr>
        <w:t xml:space="preserve"> 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6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94FB8">
        <w:rPr>
          <w:rFonts w:ascii="Times New Roman" w:hAnsi="Times New Roman"/>
          <w:sz w:val="28"/>
          <w:szCs w:val="28"/>
        </w:rPr>
        <w:t xml:space="preserve">                             </w:t>
      </w:r>
      <w:r w:rsidRPr="00052671">
        <w:rPr>
          <w:rFonts w:ascii="Times New Roman" w:hAnsi="Times New Roman"/>
          <w:sz w:val="28"/>
          <w:szCs w:val="28"/>
        </w:rPr>
        <w:t xml:space="preserve"> с.Тепловка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по</w:t>
      </w:r>
      <w:r w:rsidR="00B9191F">
        <w:rPr>
          <w:rFonts w:ascii="Times New Roman" w:hAnsi="Times New Roman"/>
          <w:b/>
          <w:sz w:val="28"/>
          <w:szCs w:val="28"/>
        </w:rPr>
        <w:t>становление</w:t>
      </w:r>
      <w:r>
        <w:rPr>
          <w:rFonts w:ascii="Times New Roman" w:hAnsi="Times New Roman"/>
          <w:b/>
          <w:sz w:val="28"/>
          <w:szCs w:val="28"/>
        </w:rPr>
        <w:t xml:space="preserve"> администрации Тепловского МО № 90 от 02.12.2014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года </w:t>
      </w:r>
      <w:r>
        <w:rPr>
          <w:rFonts w:ascii="Times New Roman" w:hAnsi="Times New Roman"/>
          <w:b/>
          <w:sz w:val="28"/>
          <w:szCs w:val="28"/>
        </w:rPr>
        <w:t>«</w:t>
      </w:r>
      <w:r w:rsidRPr="00052671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«Повышение безопасности дорожного движения в Тепловском муниципальном образовании Новобурасского муниципального района 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Саратовской области на 2015 год»</w:t>
      </w:r>
      <w:r w:rsidR="00E66142">
        <w:rPr>
          <w:rFonts w:ascii="Times New Roman" w:hAnsi="Times New Roman"/>
          <w:b/>
          <w:sz w:val="28"/>
          <w:szCs w:val="28"/>
        </w:rPr>
        <w:t>( с изм. от 28.01.2015г. № 7</w:t>
      </w:r>
      <w:r w:rsidR="0033266C">
        <w:rPr>
          <w:rFonts w:ascii="Times New Roman" w:hAnsi="Times New Roman"/>
          <w:b/>
          <w:sz w:val="28"/>
          <w:szCs w:val="28"/>
        </w:rPr>
        <w:t>; от 17.03.2015г. № 17</w:t>
      </w:r>
      <w:r w:rsidR="00015FBC">
        <w:rPr>
          <w:rFonts w:ascii="Times New Roman" w:hAnsi="Times New Roman"/>
          <w:b/>
          <w:sz w:val="28"/>
          <w:szCs w:val="28"/>
        </w:rPr>
        <w:t>, № 50 от 25.06.2015г.</w:t>
      </w:r>
      <w:r w:rsidR="00EB365D">
        <w:rPr>
          <w:rFonts w:ascii="Times New Roman" w:hAnsi="Times New Roman"/>
          <w:b/>
          <w:sz w:val="28"/>
          <w:szCs w:val="28"/>
        </w:rPr>
        <w:t>, № 64 от 06.10.2015г.</w:t>
      </w:r>
      <w:r w:rsidR="00E66142">
        <w:rPr>
          <w:rFonts w:ascii="Times New Roman" w:hAnsi="Times New Roman"/>
          <w:b/>
          <w:sz w:val="28"/>
          <w:szCs w:val="28"/>
        </w:rPr>
        <w:t>)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sz w:val="28"/>
          <w:szCs w:val="28"/>
        </w:rPr>
        <w:t xml:space="preserve">     </w:t>
      </w:r>
      <w:r w:rsidRPr="00052671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Федеральными законами от 10.12.1995г. №196-ФЗ «О безопасности дорожного движения», от 06.10.2003 № 131-ФЗ «Об общих принципах организации местного самоуправления в РФ», а также с целью обеспечения безопасности дорожного движения на территории Тепловского муниципального образования,  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ПОСТАНОВЛЯЮ:</w:t>
      </w:r>
    </w:p>
    <w:p w:rsidR="001815EE" w:rsidRPr="00052671" w:rsidRDefault="001815EE" w:rsidP="00194FB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815EE" w:rsidRDefault="001815EE" w:rsidP="00194FB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 изменения и дополнения в постановление ад</w:t>
      </w:r>
      <w:r>
        <w:rPr>
          <w:rFonts w:ascii="Times New Roman" w:hAnsi="Times New Roman"/>
          <w:sz w:val="28"/>
          <w:szCs w:val="28"/>
        </w:rPr>
        <w:t>министрации  Тепловского МО № 90 от 02.12.2014</w:t>
      </w:r>
      <w:r>
        <w:rPr>
          <w:rFonts w:ascii="Times New Roman" w:eastAsia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«Об утверждении</w:t>
      </w:r>
      <w:r w:rsidRPr="00052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052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Программы</w:t>
      </w:r>
      <w:r w:rsidRPr="00052671">
        <w:rPr>
          <w:rFonts w:ascii="Times New Roman" w:hAnsi="Times New Roman"/>
          <w:sz w:val="28"/>
          <w:szCs w:val="28"/>
        </w:rPr>
        <w:t xml:space="preserve"> «Повышение безопасности дорожного движения в Тепловском муниципальном образовании Новобурасского муниципального района Саратовской области на 2015 год», согласно Приложению.</w:t>
      </w:r>
    </w:p>
    <w:p w:rsidR="001815EE" w:rsidRPr="00052671" w:rsidRDefault="001815EE" w:rsidP="00194FB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A4F04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дня принятия </w:t>
      </w:r>
      <w:r w:rsidRPr="00CA4F04">
        <w:rPr>
          <w:rFonts w:ascii="Times New Roman" w:eastAsia="Times New Roman" w:hAnsi="Times New Roman" w:cs="Times New Roman"/>
          <w:sz w:val="28"/>
          <w:szCs w:val="28"/>
        </w:rPr>
        <w:t>и подлежит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официальному опубликованию (</w:t>
      </w:r>
      <w:r w:rsidRPr="00CA4F04">
        <w:rPr>
          <w:rFonts w:ascii="Times New Roman" w:eastAsia="Times New Roman" w:hAnsi="Times New Roman" w:cs="Times New Roman"/>
          <w:sz w:val="28"/>
          <w:szCs w:val="28"/>
        </w:rPr>
        <w:t>обнародованию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A4F0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15EE" w:rsidRPr="00052671" w:rsidRDefault="001815EE" w:rsidP="00194FB8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052671">
        <w:rPr>
          <w:rFonts w:ascii="Times New Roman" w:hAnsi="Times New Roman"/>
          <w:sz w:val="28"/>
          <w:szCs w:val="28"/>
        </w:rPr>
        <w:t>Контроль за исполнением настоящего постановления  оставляю за собой.</w:t>
      </w:r>
    </w:p>
    <w:p w:rsidR="001815EE" w:rsidRPr="00052671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671">
        <w:rPr>
          <w:rFonts w:ascii="Times New Roman" w:hAnsi="Times New Roman"/>
          <w:sz w:val="28"/>
          <w:szCs w:val="28"/>
        </w:rPr>
        <w:t>И.о.главы Тепловского</w:t>
      </w:r>
    </w:p>
    <w:p w:rsidR="001815EE" w:rsidRPr="00052671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671"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С.А.Протасов                                             </w:t>
      </w:r>
    </w:p>
    <w:p w:rsidR="001815EE" w:rsidRPr="00052671" w:rsidRDefault="001815EE" w:rsidP="00194FB8">
      <w:pPr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jc w:val="both"/>
        <w:rPr>
          <w:rFonts w:ascii="Times New Roman" w:hAnsi="Times New Roman"/>
          <w:sz w:val="28"/>
          <w:szCs w:val="28"/>
        </w:rPr>
      </w:pPr>
    </w:p>
    <w:p w:rsidR="001815EE" w:rsidRPr="00EB5578" w:rsidRDefault="001815EE" w:rsidP="004307D8">
      <w:pPr>
        <w:pageBreakBefore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B557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 </w:t>
      </w:r>
    </w:p>
    <w:p w:rsidR="001815EE" w:rsidRPr="00EB5578" w:rsidRDefault="001815EE" w:rsidP="00FE6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B5578">
        <w:rPr>
          <w:rFonts w:ascii="Times New Roman" w:hAnsi="Times New Roman"/>
          <w:color w:val="000000"/>
          <w:sz w:val="24"/>
          <w:szCs w:val="24"/>
        </w:rPr>
        <w:t xml:space="preserve">к постановлению администрации </w:t>
      </w:r>
    </w:p>
    <w:p w:rsidR="001815EE" w:rsidRPr="00EB5578" w:rsidRDefault="001815EE" w:rsidP="00FE6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B5578">
        <w:rPr>
          <w:rFonts w:ascii="Times New Roman" w:hAnsi="Times New Roman"/>
          <w:color w:val="000000"/>
          <w:sz w:val="24"/>
          <w:szCs w:val="24"/>
        </w:rPr>
        <w:t xml:space="preserve">Тепловского МО </w:t>
      </w:r>
    </w:p>
    <w:p w:rsidR="009677F0" w:rsidRPr="00EB5578" w:rsidRDefault="00484F28" w:rsidP="00FE6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EB5578">
        <w:rPr>
          <w:rFonts w:ascii="Times New Roman" w:hAnsi="Times New Roman"/>
          <w:color w:val="000000"/>
          <w:sz w:val="24"/>
          <w:szCs w:val="24"/>
        </w:rPr>
        <w:t>О</w:t>
      </w:r>
      <w:r w:rsidR="001815EE" w:rsidRPr="00EB5578">
        <w:rPr>
          <w:rFonts w:ascii="Times New Roman" w:hAnsi="Times New Roman"/>
          <w:color w:val="000000"/>
          <w:sz w:val="24"/>
          <w:szCs w:val="24"/>
        </w:rPr>
        <w:t>т</w:t>
      </w:r>
      <w:r w:rsidR="00015FB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B365D"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="0033266C">
        <w:rPr>
          <w:rFonts w:ascii="Times New Roman" w:hAnsi="Times New Roman"/>
          <w:color w:val="000000"/>
          <w:sz w:val="24"/>
          <w:szCs w:val="24"/>
        </w:rPr>
        <w:t>г.№</w:t>
      </w:r>
      <w:r w:rsidR="00EB36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5FB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326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815EE" w:rsidRPr="00052671" w:rsidRDefault="009677F0" w:rsidP="00194F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1815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15EE" w:rsidRPr="0005267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815EE" w:rsidRPr="00FE67E6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1815EE" w:rsidRDefault="001815EE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 xml:space="preserve">«Повышение безопасности дорожного движения в Тепловском муниципальном образовании Новобурасского муниципального района </w:t>
      </w:r>
      <w:r w:rsidR="00194FB8">
        <w:rPr>
          <w:rFonts w:ascii="Times New Roman" w:hAnsi="Times New Roman"/>
          <w:b/>
          <w:sz w:val="28"/>
          <w:szCs w:val="28"/>
        </w:rPr>
        <w:t>Саратовской области на 2015 год»</w:t>
      </w:r>
    </w:p>
    <w:p w:rsidR="00194FB8" w:rsidRPr="00194FB8" w:rsidRDefault="00194FB8" w:rsidP="00194F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6662"/>
      </w:tblGrid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Муниципальная Программа «Повышение безопасности дорожного движения в Тепловском муниципальном образовании Новобурасского муниципального района Саратовской области на 2015 год»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ind w:firstLine="9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- Федеральный закон </w:t>
            </w: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от 10.12.1995г. №196-ФЗ</w:t>
            </w:r>
            <w:r w:rsidRPr="00052671">
              <w:rPr>
                <w:rFonts w:ascii="Times New Roman" w:hAnsi="Times New Roman"/>
                <w:sz w:val="28"/>
                <w:szCs w:val="28"/>
              </w:rPr>
              <w:t xml:space="preserve"> «О безопасности дорожного движения»</w:t>
            </w: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1815EE" w:rsidRPr="00052671" w:rsidRDefault="001815EE" w:rsidP="00194FB8">
            <w:pPr>
              <w:spacing w:after="0" w:line="240" w:lineRule="auto"/>
              <w:ind w:firstLine="9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- Федеральный закон от 06.10.2003 № 131-ФЗ «Об общих принципах организации местного самоуправления в РФ»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Администрация Тепловского муниципального образования; 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ОП №2 «Базарнокарабулакский» (по согласованию); 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ОАО «Тепловская ДорПМК» (по согласованию); 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Цель и задачи программы, оценочные показатели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         Целью программы является: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-сокращение количества лиц, пострадавших в результате ДТП, до десяти процентов к концу 2014 года по сравнению с аналогичным показателем 2013 года.</w:t>
            </w:r>
          </w:p>
          <w:p w:rsidR="001815EE" w:rsidRPr="00052671" w:rsidRDefault="001815EE" w:rsidP="00194FB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-снижение рисков возникновения ДТП, совершаемых по причине «человеческого фактора»;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-снижение рисков возникновения ДТП, происходящих по техническим причинам;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-совершенствования систем организации, управления и контроля дорожного движения;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-снижение рисков возникновения тяжких последствий от ДТП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 2015 год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Исполнители основных </w:t>
            </w:r>
            <w:r w:rsidRPr="00052671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мероприятий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Тепловского муниципального </w:t>
            </w:r>
            <w:r w:rsidRPr="00052671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Предполагаемый объем финансирования на реализацию Программы в 2015 году составляет  </w:t>
            </w:r>
            <w:r w:rsidR="00D652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1162</w:t>
            </w:r>
            <w:r w:rsidR="00D65225" w:rsidRPr="00D652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3F0972" w:rsidRPr="003F09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07</w:t>
            </w:r>
            <w:r w:rsidR="00533462" w:rsidRPr="0053346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,41</w:t>
            </w:r>
            <w:r w:rsidR="00D65225" w:rsidRPr="00D6522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052671">
              <w:rPr>
                <w:rFonts w:ascii="Times New Roman" w:hAnsi="Times New Roman"/>
                <w:sz w:val="28"/>
                <w:szCs w:val="28"/>
              </w:rPr>
              <w:t xml:space="preserve"> руб., в том числе: </w:t>
            </w:r>
          </w:p>
          <w:p w:rsidR="001815EE" w:rsidRPr="00052671" w:rsidRDefault="001815EE" w:rsidP="00194FB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67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Тепловского МО </w:t>
            </w:r>
          </w:p>
          <w:p w:rsidR="001815EE" w:rsidRPr="00052671" w:rsidRDefault="00D65225" w:rsidP="00194FB8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1162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  <w:r w:rsidR="003F097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07</w:t>
            </w:r>
            <w:r w:rsidR="005334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,41</w:t>
            </w:r>
            <w:r w:rsidR="001815EE" w:rsidRPr="00052671">
              <w:rPr>
                <w:rFonts w:ascii="Times New Roman" w:hAnsi="Times New Roman" w:cs="Times New Roman"/>
                <w:sz w:val="28"/>
                <w:szCs w:val="28"/>
              </w:rPr>
              <w:t xml:space="preserve">руб.  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 xml:space="preserve">- сокращение к 2015 году количества пострадавших в дорожно-транспортных происшествиях </w:t>
            </w:r>
          </w:p>
        </w:tc>
      </w:tr>
      <w:tr w:rsidR="001815EE" w:rsidRPr="00052671" w:rsidTr="00CD495E">
        <w:tc>
          <w:tcPr>
            <w:tcW w:w="3403" w:type="dxa"/>
          </w:tcPr>
          <w:p w:rsidR="001815EE" w:rsidRPr="00052671" w:rsidRDefault="001815EE" w:rsidP="00194FB8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Система организации контроля за исполнением Программы</w:t>
            </w:r>
          </w:p>
        </w:tc>
        <w:tc>
          <w:tcPr>
            <w:tcW w:w="6662" w:type="dxa"/>
          </w:tcPr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Глава Тепловского МО;</w:t>
            </w:r>
          </w:p>
          <w:p w:rsidR="001815EE" w:rsidRPr="00052671" w:rsidRDefault="001815EE" w:rsidP="00194F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</w:tr>
    </w:tbl>
    <w:p w:rsidR="001815EE" w:rsidRPr="00052671" w:rsidRDefault="001815EE" w:rsidP="00194F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b/>
          <w:bCs/>
          <w:color w:val="000000"/>
          <w:sz w:val="28"/>
          <w:szCs w:val="28"/>
        </w:rPr>
        <w:t>1. Содержание проблемы и обоснование необходимости ее решения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2671">
        <w:rPr>
          <w:rFonts w:ascii="Times New Roman" w:hAnsi="Times New Roman"/>
          <w:b/>
          <w:bCs/>
          <w:color w:val="000000"/>
          <w:sz w:val="28"/>
          <w:szCs w:val="28"/>
        </w:rPr>
        <w:t>программными мероприятиями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Анализ аварийности показывает, что в течение последних лет уровень дорожно-транспортного травматизма в Тепловском муниципальном образовании снижается.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30 %. Основной прирост автопарка приходится на индивидуальных владельцев транспортных средств.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К основным факторам, определяющим причины высокого уровня аварийности, следует отнести: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пренебрежение требованиями безопасности дорожного движения (далее БДД) со стороны участников дорожного движения;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недостаточное понимание и поддержка мероприятий по БДД со стороны общества;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недостаточное обучение детей правилам безопасного поведения на дорогах и улицах;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lastRenderedPageBreak/>
        <w:t xml:space="preserve"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недостаточный технический уровень дорожного хозяйства;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несовершенство технических средств организации дорожного движения;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недостаточная освещенность дорожной сети.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2671">
        <w:rPr>
          <w:rFonts w:ascii="Times New Roman" w:hAnsi="Times New Roman"/>
          <w:b/>
          <w:bCs/>
          <w:color w:val="000000"/>
          <w:sz w:val="28"/>
          <w:szCs w:val="28"/>
        </w:rPr>
        <w:t>2. Основные цели и задачи Программы, сроки ее реализации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Для достижения поставленной цели необходимо решение следующих задач: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предупреждение опасного поведения участников дорожного движения и повышение качества подготовки водителей транспортных средств;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разработка и применение эффективных схем, методов и средств организации дорожного движения;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ликвидация и профилактика возникновения опасных участков на автодорожной сети;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совершенствование информационного, организационного и технического обеспечения контрольно-надзорной деятельности;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повышение эффективности аварийно-спасательных работ и оказания экстренной медицинской помощи пострадавшим в ДТП;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создание системы непрерывного обучения детей правилам безопасного поведения на дорогах и улицах.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Программа реализуется в течение 2015 года в соответствии с перечнем программных мероприятий, предусмотренных в разделе 4 настоящей Программы, по следующим направлениям: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совершенствование и активизация работы с участниками дорожного движения;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совершенствование организации движения транспорта и пешеходов, нанесение на проезжую часть автодорог разметок «Пешеходный переход»;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>- профилактика и предупреждение детского дорожно-транспортного травматизма;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>- ремонт автомобильных дорог местного значения;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lastRenderedPageBreak/>
        <w:t>- инвентаризация дорог (схема уличной дорожной сети</w:t>
      </w:r>
      <w:r w:rsidR="006D26A5">
        <w:rPr>
          <w:rFonts w:ascii="Times New Roman" w:hAnsi="Times New Roman"/>
          <w:color w:val="000000"/>
          <w:sz w:val="28"/>
          <w:szCs w:val="28"/>
        </w:rPr>
        <w:t>,</w:t>
      </w:r>
      <w:r w:rsidR="006D26A5" w:rsidRPr="006D26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26A5">
        <w:rPr>
          <w:rFonts w:ascii="Times New Roman" w:hAnsi="Times New Roman"/>
          <w:color w:val="000000"/>
          <w:sz w:val="28"/>
          <w:szCs w:val="28"/>
        </w:rPr>
        <w:t xml:space="preserve">изготовление проектов организации дорожного движения </w:t>
      </w:r>
      <w:r w:rsidRPr="00052671">
        <w:rPr>
          <w:rFonts w:ascii="Times New Roman" w:hAnsi="Times New Roman"/>
          <w:color w:val="000000"/>
          <w:sz w:val="28"/>
          <w:szCs w:val="28"/>
        </w:rPr>
        <w:t>).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2671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052671">
        <w:rPr>
          <w:rFonts w:ascii="Times New Roman" w:hAnsi="Times New Roman"/>
          <w:b/>
          <w:bCs/>
          <w:color w:val="000000"/>
          <w:sz w:val="28"/>
          <w:szCs w:val="28"/>
        </w:rPr>
        <w:t>. Ресурсное обеспечение Программы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     Программа реализуется за счет средств областного и местного бюджетов. Предполагаемый объем средств на реализацию программных мероприятий составляет </w:t>
      </w:r>
      <w:r w:rsidR="00D65225" w:rsidRPr="00D65225">
        <w:rPr>
          <w:rFonts w:ascii="Times New Roman" w:hAnsi="Times New Roman"/>
          <w:b/>
          <w:color w:val="000000"/>
          <w:sz w:val="28"/>
          <w:szCs w:val="28"/>
        </w:rPr>
        <w:t>1162</w:t>
      </w:r>
      <w:r w:rsidR="003F0972" w:rsidRPr="003F0972">
        <w:rPr>
          <w:rFonts w:ascii="Times New Roman" w:hAnsi="Times New Roman"/>
          <w:b/>
          <w:color w:val="000000"/>
          <w:sz w:val="28"/>
          <w:szCs w:val="28"/>
        </w:rPr>
        <w:t>507</w:t>
      </w:r>
      <w:r w:rsidR="00533462" w:rsidRPr="00533462">
        <w:rPr>
          <w:rFonts w:ascii="Times New Roman" w:hAnsi="Times New Roman"/>
          <w:b/>
          <w:color w:val="000000"/>
          <w:sz w:val="28"/>
          <w:szCs w:val="28"/>
        </w:rPr>
        <w:t>,41</w:t>
      </w:r>
      <w:r w:rsidRPr="00052671">
        <w:rPr>
          <w:rFonts w:ascii="Times New Roman" w:hAnsi="Times New Roman"/>
          <w:color w:val="000000"/>
          <w:sz w:val="28"/>
          <w:szCs w:val="28"/>
        </w:rPr>
        <w:t xml:space="preserve"> рублей. Объем финансирования программных мероприятий подлежит дальнейшей корректировке. Размер ассигнований, выделяемых на реализацию мероприятий Программы, утверждается Решением Совета Тепловского МО путем внесения изменений и дополнений в бюджет поселения на соответствующий финансовый год.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52671">
        <w:rPr>
          <w:rFonts w:ascii="Times New Roman" w:hAnsi="Times New Roman"/>
          <w:b/>
          <w:bCs/>
          <w:sz w:val="28"/>
          <w:szCs w:val="28"/>
        </w:rPr>
        <w:t>4. Программные мероприятия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5"/>
        <w:gridCol w:w="992"/>
        <w:gridCol w:w="1276"/>
        <w:gridCol w:w="1276"/>
        <w:gridCol w:w="992"/>
      </w:tblGrid>
      <w:tr w:rsidR="00ED10FE" w:rsidRPr="00052671" w:rsidTr="00ED10FE">
        <w:trPr>
          <w:trHeight w:val="435"/>
        </w:trPr>
        <w:tc>
          <w:tcPr>
            <w:tcW w:w="567" w:type="dxa"/>
            <w:vMerge w:val="restart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№№ п/п</w:t>
            </w:r>
          </w:p>
        </w:tc>
        <w:tc>
          <w:tcPr>
            <w:tcW w:w="4395" w:type="dxa"/>
            <w:vMerge w:val="restart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программных мероприятий</w:t>
            </w:r>
          </w:p>
        </w:tc>
        <w:tc>
          <w:tcPr>
            <w:tcW w:w="992" w:type="dxa"/>
            <w:vMerge w:val="restart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Срок исполнения</w:t>
            </w:r>
          </w:p>
        </w:tc>
        <w:tc>
          <w:tcPr>
            <w:tcW w:w="1276" w:type="dxa"/>
            <w:vMerge w:val="restart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финансирова-ния</w:t>
            </w: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рублей)</w:t>
            </w:r>
          </w:p>
        </w:tc>
        <w:tc>
          <w:tcPr>
            <w:tcW w:w="2268" w:type="dxa"/>
            <w:gridSpan w:val="2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Источник финансирования</w:t>
            </w:r>
          </w:p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 </w:t>
            </w:r>
          </w:p>
        </w:tc>
      </w:tr>
      <w:tr w:rsidR="00ED10FE" w:rsidRPr="00052671" w:rsidTr="00ED10FE">
        <w:trPr>
          <w:cantSplit/>
          <w:trHeight w:val="990"/>
        </w:trPr>
        <w:tc>
          <w:tcPr>
            <w:tcW w:w="567" w:type="dxa"/>
            <w:vMerge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95" w:type="dxa"/>
            <w:vMerge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extDirection w:val="btLr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Местный бюджет (прогноз)</w:t>
            </w:r>
          </w:p>
        </w:tc>
        <w:tc>
          <w:tcPr>
            <w:tcW w:w="992" w:type="dxa"/>
            <w:textDirection w:val="btLr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Областной  бюджет (прогноз)</w:t>
            </w:r>
          </w:p>
        </w:tc>
      </w:tr>
      <w:tr w:rsidR="00ED10FE" w:rsidRPr="00052671" w:rsidTr="00ED10FE">
        <w:trPr>
          <w:cantSplit/>
          <w:trHeight w:val="765"/>
        </w:trPr>
        <w:tc>
          <w:tcPr>
            <w:tcW w:w="567" w:type="dxa"/>
          </w:tcPr>
          <w:p w:rsidR="00ED10FE" w:rsidRPr="00052671" w:rsidRDefault="00ED10FE" w:rsidP="00194FB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Совершенствование и активизация работы с участниками дорожного движения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tabs>
                <w:tab w:val="left" w:pos="10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_</w:t>
            </w:r>
          </w:p>
        </w:tc>
        <w:tc>
          <w:tcPr>
            <w:tcW w:w="1276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---</w:t>
            </w:r>
          </w:p>
        </w:tc>
        <w:tc>
          <w:tcPr>
            <w:tcW w:w="992" w:type="dxa"/>
            <w:textDirection w:val="btLr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D10FE" w:rsidRPr="00052671" w:rsidTr="00ED10FE">
        <w:trPr>
          <w:cantSplit/>
          <w:trHeight w:val="765"/>
        </w:trPr>
        <w:tc>
          <w:tcPr>
            <w:tcW w:w="567" w:type="dxa"/>
          </w:tcPr>
          <w:p w:rsidR="00ED10FE" w:rsidRPr="00052671" w:rsidRDefault="00ED10FE" w:rsidP="00194FB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ED10FE" w:rsidRPr="002B67A2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местного значения, с.Тепловка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с.Аряш,  с.Чернышевка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tabs>
                <w:tab w:val="left" w:pos="10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ED10FE" w:rsidRPr="00EB365D" w:rsidRDefault="00EB365D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685984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76" w:type="dxa"/>
          </w:tcPr>
          <w:p w:rsidR="00ED10FE" w:rsidRPr="00EB365D" w:rsidRDefault="00EB365D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685984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992" w:type="dxa"/>
            <w:textDirection w:val="btLr"/>
          </w:tcPr>
          <w:p w:rsidR="00ED10FE" w:rsidRPr="00052671" w:rsidRDefault="00EB365D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ED10FE" w:rsidRPr="00052671" w:rsidTr="00ED10FE">
        <w:trPr>
          <w:cantSplit/>
          <w:trHeight w:val="581"/>
        </w:trPr>
        <w:tc>
          <w:tcPr>
            <w:tcW w:w="567" w:type="dxa"/>
          </w:tcPr>
          <w:p w:rsidR="00ED10FE" w:rsidRPr="00052671" w:rsidRDefault="00ED10FE" w:rsidP="00194FB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ED10FE" w:rsidRPr="002A5E1B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Инвентаризация дорог, оформление, (схема уличной дорожной сети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 изготовление проектов о</w:t>
            </w:r>
            <w:r w:rsidR="002A5E1B">
              <w:rPr>
                <w:rFonts w:ascii="Times New Roman" w:hAnsi="Times New Roman"/>
                <w:color w:val="000000"/>
                <w:sz w:val="28"/>
                <w:szCs w:val="28"/>
              </w:rPr>
              <w:t>рганизации дорожного движения),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проведение экспертизы </w:t>
            </w:r>
            <w:r w:rsidRPr="002A5E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проектно-сметной документации</w:t>
            </w:r>
            <w:r w:rsidR="002A5E1B" w:rsidRPr="002A5E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2A5E1B" w:rsidRPr="002A5E1B">
              <w:rPr>
                <w:rFonts w:ascii="Times New Roman" w:hAnsi="Times New Roman" w:cs="Times New Roman"/>
                <w:sz w:val="28"/>
                <w:szCs w:val="28"/>
              </w:rPr>
              <w:t>выполнению работ по подготовке технического плана с последующей постановкой на государственный кадастровый учет объектов недвижимости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tabs>
                <w:tab w:val="left" w:pos="10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ED10FE" w:rsidRPr="00ED10FE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210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811,05</w:t>
            </w:r>
          </w:p>
        </w:tc>
        <w:tc>
          <w:tcPr>
            <w:tcW w:w="1276" w:type="dxa"/>
          </w:tcPr>
          <w:p w:rsidR="00ED10FE" w:rsidRPr="00EB365D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</w:t>
            </w:r>
            <w:r w:rsidR="00EB365D">
              <w:rPr>
                <w:rFonts w:ascii="Times New Roman" w:hAnsi="Times New Roman"/>
                <w:color w:val="000000"/>
                <w:sz w:val="28"/>
                <w:szCs w:val="28"/>
              </w:rPr>
              <w:t>1522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  <w:r w:rsidR="00EB365D">
              <w:rPr>
                <w:rFonts w:ascii="Times New Roman" w:hAnsi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  <w:tr w:rsidR="00ED10FE" w:rsidRPr="00052671" w:rsidTr="00ED10FE">
        <w:trPr>
          <w:cantSplit/>
          <w:trHeight w:val="581"/>
        </w:trPr>
        <w:tc>
          <w:tcPr>
            <w:tcW w:w="567" w:type="dxa"/>
          </w:tcPr>
          <w:p w:rsidR="00ED10FE" w:rsidRPr="00052671" w:rsidRDefault="00ED10FE" w:rsidP="00194FB8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Очистка дорог от снега в зимнее время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tabs>
                <w:tab w:val="left" w:pos="10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ED10FE" w:rsidRPr="00533462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65000,00</w:t>
            </w:r>
          </w:p>
        </w:tc>
        <w:tc>
          <w:tcPr>
            <w:tcW w:w="1276" w:type="dxa"/>
          </w:tcPr>
          <w:p w:rsidR="00ED10FE" w:rsidRPr="003F0972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  <w:r w:rsidR="005334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,00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D10FE" w:rsidRPr="00052671" w:rsidTr="00ED10FE">
        <w:trPr>
          <w:cantSplit/>
          <w:trHeight w:val="334"/>
        </w:trPr>
        <w:tc>
          <w:tcPr>
            <w:tcW w:w="567" w:type="dxa"/>
          </w:tcPr>
          <w:p w:rsidR="00ED10FE" w:rsidRPr="00052671" w:rsidRDefault="00ED10FE" w:rsidP="00194FB8">
            <w:pPr>
              <w:pStyle w:val="a3"/>
              <w:autoSpaceDE w:val="0"/>
              <w:autoSpaceDN w:val="0"/>
              <w:adjustRightInd w:val="0"/>
              <w:ind w:left="0" w:firstLine="33"/>
              <w:jc w:val="both"/>
              <w:rPr>
                <w:rFonts w:eastAsia="Calibri"/>
                <w:color w:val="000000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ИТОГО: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tabs>
                <w:tab w:val="left" w:pos="10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26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2015</w:t>
            </w:r>
          </w:p>
        </w:tc>
        <w:tc>
          <w:tcPr>
            <w:tcW w:w="1276" w:type="dxa"/>
          </w:tcPr>
          <w:p w:rsidR="00ED10FE" w:rsidRPr="00533462" w:rsidRDefault="00533462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1162507,41</w:t>
            </w:r>
          </w:p>
        </w:tc>
        <w:tc>
          <w:tcPr>
            <w:tcW w:w="1276" w:type="dxa"/>
          </w:tcPr>
          <w:p w:rsidR="00ED10FE" w:rsidRPr="003F0972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11</w:t>
            </w:r>
            <w:r w:rsidR="00533462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62507,41</w:t>
            </w:r>
          </w:p>
        </w:tc>
        <w:tc>
          <w:tcPr>
            <w:tcW w:w="992" w:type="dxa"/>
          </w:tcPr>
          <w:p w:rsidR="00ED10FE" w:rsidRPr="00052671" w:rsidRDefault="00ED10FE" w:rsidP="00194F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4317AF" w:rsidRPr="00052671" w:rsidRDefault="004317AF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52671">
        <w:rPr>
          <w:rFonts w:ascii="Times New Roman" w:hAnsi="Times New Roman"/>
          <w:b/>
          <w:bCs/>
          <w:color w:val="000000"/>
          <w:sz w:val="28"/>
          <w:szCs w:val="28"/>
        </w:rPr>
        <w:t>5. Оценка социально-экономической эффективности Программы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В результате реализации Программы ожидается: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совершенствование организации дорожного движения; </w:t>
      </w:r>
    </w:p>
    <w:p w:rsidR="001815EE" w:rsidRPr="00052671" w:rsidRDefault="001815EE" w:rsidP="00194F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повышение безопасности условий дорожного движения; </w:t>
      </w:r>
    </w:p>
    <w:p w:rsidR="002A5E1B" w:rsidRDefault="001815EE" w:rsidP="002A5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снижение аварийности на дорогах; </w:t>
      </w:r>
    </w:p>
    <w:p w:rsidR="00F6326B" w:rsidRDefault="001815EE" w:rsidP="002A5E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lastRenderedPageBreak/>
        <w:t xml:space="preserve">- сокращение погибших в ДТП; </w:t>
      </w:r>
    </w:p>
    <w:p w:rsidR="001815EE" w:rsidRPr="00052671" w:rsidRDefault="001815EE" w:rsidP="00F6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2671">
        <w:rPr>
          <w:rFonts w:ascii="Times New Roman" w:hAnsi="Times New Roman"/>
          <w:color w:val="000000"/>
          <w:sz w:val="28"/>
          <w:szCs w:val="28"/>
        </w:rPr>
        <w:t xml:space="preserve">- повышение знаний по безопасности дорожного движения у детей школьного возраста. </w:t>
      </w:r>
    </w:p>
    <w:p w:rsidR="003B23AC" w:rsidRPr="006A7CA8" w:rsidRDefault="003B23AC" w:rsidP="0019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3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</w:p>
    <w:p w:rsidR="00267373" w:rsidRDefault="00267373" w:rsidP="00194FB8">
      <w:pPr>
        <w:jc w:val="both"/>
      </w:pPr>
    </w:p>
    <w:sectPr w:rsidR="00267373" w:rsidSect="002A5E1B">
      <w:footerReference w:type="default" r:id="rId8"/>
      <w:pgSz w:w="11906" w:h="16838"/>
      <w:pgMar w:top="567" w:right="851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0C1" w:rsidRDefault="00D400C1" w:rsidP="00806696">
      <w:pPr>
        <w:spacing w:after="0" w:line="240" w:lineRule="auto"/>
      </w:pPr>
      <w:r>
        <w:separator/>
      </w:r>
    </w:p>
  </w:endnote>
  <w:endnote w:type="continuationSeparator" w:id="1">
    <w:p w:rsidR="00D400C1" w:rsidRDefault="00D400C1" w:rsidP="0080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7797"/>
      <w:docPartObj>
        <w:docPartGallery w:val="Page Numbers (Bottom of Page)"/>
        <w:docPartUnique/>
      </w:docPartObj>
    </w:sdtPr>
    <w:sdtContent>
      <w:p w:rsidR="00194FB8" w:rsidRDefault="005A7E7B">
        <w:pPr>
          <w:pStyle w:val="a4"/>
          <w:jc w:val="center"/>
        </w:pPr>
        <w:fldSimple w:instr=" PAGE   \* MERGEFORMAT ">
          <w:r w:rsidR="002C2775">
            <w:rPr>
              <w:noProof/>
            </w:rPr>
            <w:t>1</w:t>
          </w:r>
        </w:fldSimple>
      </w:p>
    </w:sdtContent>
  </w:sdt>
  <w:p w:rsidR="00052671" w:rsidRDefault="00D400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0C1" w:rsidRDefault="00D400C1" w:rsidP="00806696">
      <w:pPr>
        <w:spacing w:after="0" w:line="240" w:lineRule="auto"/>
      </w:pPr>
      <w:r>
        <w:separator/>
      </w:r>
    </w:p>
  </w:footnote>
  <w:footnote w:type="continuationSeparator" w:id="1">
    <w:p w:rsidR="00D400C1" w:rsidRDefault="00D400C1" w:rsidP="00806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214E5"/>
    <w:multiLevelType w:val="hybridMultilevel"/>
    <w:tmpl w:val="9E105D4A"/>
    <w:lvl w:ilvl="0" w:tplc="F724BFC0">
      <w:start w:val="1"/>
      <w:numFmt w:val="decimal"/>
      <w:lvlText w:val="%1."/>
      <w:lvlJc w:val="left"/>
      <w:pPr>
        <w:ind w:left="1200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B587ABB"/>
    <w:multiLevelType w:val="hybridMultilevel"/>
    <w:tmpl w:val="5550518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15EE"/>
    <w:rsid w:val="000062C9"/>
    <w:rsid w:val="00015FBC"/>
    <w:rsid w:val="00024FB1"/>
    <w:rsid w:val="00087EE2"/>
    <w:rsid w:val="00103B58"/>
    <w:rsid w:val="00111AB5"/>
    <w:rsid w:val="001642D9"/>
    <w:rsid w:val="001815EE"/>
    <w:rsid w:val="00194FB8"/>
    <w:rsid w:val="002174F4"/>
    <w:rsid w:val="00267373"/>
    <w:rsid w:val="002A21D2"/>
    <w:rsid w:val="002A5E1B"/>
    <w:rsid w:val="002B67A2"/>
    <w:rsid w:val="002C2775"/>
    <w:rsid w:val="002E2027"/>
    <w:rsid w:val="0033266C"/>
    <w:rsid w:val="003440B1"/>
    <w:rsid w:val="00374D5A"/>
    <w:rsid w:val="003955E1"/>
    <w:rsid w:val="003B23AC"/>
    <w:rsid w:val="003B7523"/>
    <w:rsid w:val="003C09ED"/>
    <w:rsid w:val="003F0972"/>
    <w:rsid w:val="00410472"/>
    <w:rsid w:val="004307D8"/>
    <w:rsid w:val="004317AF"/>
    <w:rsid w:val="00443A94"/>
    <w:rsid w:val="00484F28"/>
    <w:rsid w:val="00517ACE"/>
    <w:rsid w:val="00533462"/>
    <w:rsid w:val="00552390"/>
    <w:rsid w:val="00563A51"/>
    <w:rsid w:val="005A7E7B"/>
    <w:rsid w:val="005E0214"/>
    <w:rsid w:val="006424EE"/>
    <w:rsid w:val="00650B21"/>
    <w:rsid w:val="00695864"/>
    <w:rsid w:val="006D26A5"/>
    <w:rsid w:val="006E7259"/>
    <w:rsid w:val="007375F1"/>
    <w:rsid w:val="007501E6"/>
    <w:rsid w:val="00771B92"/>
    <w:rsid w:val="00774172"/>
    <w:rsid w:val="0079581C"/>
    <w:rsid w:val="00806696"/>
    <w:rsid w:val="00892597"/>
    <w:rsid w:val="008B2758"/>
    <w:rsid w:val="008E3810"/>
    <w:rsid w:val="00910EEB"/>
    <w:rsid w:val="009351C6"/>
    <w:rsid w:val="009677F0"/>
    <w:rsid w:val="00970826"/>
    <w:rsid w:val="00A04C0D"/>
    <w:rsid w:val="00A36D94"/>
    <w:rsid w:val="00A956B0"/>
    <w:rsid w:val="00B4137C"/>
    <w:rsid w:val="00B54A99"/>
    <w:rsid w:val="00B70D15"/>
    <w:rsid w:val="00B9191F"/>
    <w:rsid w:val="00BB58DF"/>
    <w:rsid w:val="00BD055C"/>
    <w:rsid w:val="00BE48E8"/>
    <w:rsid w:val="00C337C3"/>
    <w:rsid w:val="00CD1830"/>
    <w:rsid w:val="00D266FF"/>
    <w:rsid w:val="00D400C1"/>
    <w:rsid w:val="00D65225"/>
    <w:rsid w:val="00DD76D1"/>
    <w:rsid w:val="00E43A6E"/>
    <w:rsid w:val="00E66142"/>
    <w:rsid w:val="00EB365D"/>
    <w:rsid w:val="00EB5578"/>
    <w:rsid w:val="00ED10FE"/>
    <w:rsid w:val="00EF48A1"/>
    <w:rsid w:val="00F30EEA"/>
    <w:rsid w:val="00F5627E"/>
    <w:rsid w:val="00F5681B"/>
    <w:rsid w:val="00F6326B"/>
    <w:rsid w:val="00FE03CD"/>
    <w:rsid w:val="00FE6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696"/>
  </w:style>
  <w:style w:type="paragraph" w:styleId="4">
    <w:name w:val="heading 4"/>
    <w:basedOn w:val="a"/>
    <w:next w:val="a"/>
    <w:link w:val="40"/>
    <w:qFormat/>
    <w:rsid w:val="00181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815E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1815E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815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paragraph" w:styleId="a4">
    <w:name w:val="footer"/>
    <w:basedOn w:val="a"/>
    <w:link w:val="a5"/>
    <w:uiPriority w:val="99"/>
    <w:unhideWhenUsed/>
    <w:rsid w:val="001815E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1815EE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194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4FB8"/>
  </w:style>
  <w:style w:type="paragraph" w:styleId="a8">
    <w:name w:val="Body Text"/>
    <w:basedOn w:val="a"/>
    <w:link w:val="a9"/>
    <w:unhideWhenUsed/>
    <w:rsid w:val="004307D8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-20"/>
      <w:sz w:val="20"/>
      <w:szCs w:val="24"/>
    </w:rPr>
  </w:style>
  <w:style w:type="character" w:customStyle="1" w:styleId="a9">
    <w:name w:val="Основной текст Знак"/>
    <w:basedOn w:val="a0"/>
    <w:link w:val="a8"/>
    <w:rsid w:val="004307D8"/>
    <w:rPr>
      <w:rFonts w:ascii="Times New Roman" w:eastAsia="Times New Roman" w:hAnsi="Times New Roman" w:cs="Times New Roman"/>
      <w:color w:val="000000"/>
      <w:spacing w:val="-20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EE00-936D-48E5-A1F0-307D181E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37</cp:revision>
  <cp:lastPrinted>2015-12-11T11:10:00Z</cp:lastPrinted>
  <dcterms:created xsi:type="dcterms:W3CDTF">2015-01-22T09:51:00Z</dcterms:created>
  <dcterms:modified xsi:type="dcterms:W3CDTF">2015-12-14T05:46:00Z</dcterms:modified>
</cp:coreProperties>
</file>